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1" w:rsidRPr="00692FEA" w:rsidRDefault="00B24C11" w:rsidP="00B24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КРАТКАЯ ПРЕЗЕНТАЦИЯ ОБРАЗОВАТЕЛЬНОЙ ПРОГРАММЫ</w:t>
      </w:r>
    </w:p>
    <w:p w:rsidR="00B24C11" w:rsidRPr="00692FEA" w:rsidRDefault="00B24C11" w:rsidP="00B24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казенного  дошкольного образовательного учреждения «Детский сад № 63»</w:t>
      </w:r>
    </w:p>
    <w:p w:rsidR="00B24C11" w:rsidRPr="00692FEA" w:rsidRDefault="00B24C11" w:rsidP="00B24C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4C11" w:rsidRPr="00692FEA" w:rsidRDefault="00B24C11" w:rsidP="00B24C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Образовательная программа МКДОУ «Детский сад № 63» разработана в соответствии </w:t>
      </w:r>
      <w:proofErr w:type="gram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4C11" w:rsidRPr="00692FEA" w:rsidRDefault="00B24C11" w:rsidP="00B24C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РФ «Об образовании в РФ» от 29.12.2012 № 273 ФЗ.</w:t>
      </w:r>
    </w:p>
    <w:p w:rsidR="00B24C11" w:rsidRPr="00692FEA" w:rsidRDefault="00B24C11" w:rsidP="00B24C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дошкольного образования (ФГОС </w:t>
      </w:r>
      <w:proofErr w:type="gram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24C11" w:rsidRPr="00692FEA" w:rsidRDefault="00B24C11" w:rsidP="00B24C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Комплексной образовательной программой дошкольного образования «Детство» </w:t>
      </w:r>
      <w:proofErr w:type="spell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Т.И.Бабаева</w:t>
      </w:r>
      <w:proofErr w:type="spell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А.Г.Гогоберидзе</w:t>
      </w:r>
      <w:proofErr w:type="spell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О.В.Солнцева</w:t>
      </w:r>
      <w:proofErr w:type="spell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и др. – </w:t>
      </w:r>
      <w:proofErr w:type="spell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>.: ООО «ИЗДАТЕЛЬСТВО «ДЕТСТВО-ПРЕСС», 2016 г. - 352 стр.</w:t>
      </w:r>
    </w:p>
    <w:p w:rsidR="00B24C11" w:rsidRPr="00692FEA" w:rsidRDefault="00B24C11" w:rsidP="00B24C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B24C11" w:rsidRPr="00692FEA" w:rsidRDefault="00B24C11" w:rsidP="00B24C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 программы: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 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практикования</w:t>
      </w:r>
      <w:proofErr w:type="spell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24C11" w:rsidRPr="00692FEA" w:rsidRDefault="00B24C11" w:rsidP="00B24C1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Задачи программы</w:t>
      </w:r>
      <w:r w:rsidRPr="00692F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24C11" w:rsidRPr="00692FEA" w:rsidRDefault="00B24C11" w:rsidP="00B24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24C11" w:rsidRPr="00692FEA" w:rsidRDefault="00B24C11" w:rsidP="00B24C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2FEA" w:rsidRPr="00692F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>Программа охватывает следующие направления развития и образования детей (образовательные области):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B24C11" w:rsidRPr="00692FEA" w:rsidRDefault="00B24C11" w:rsidP="00692F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 Программа включает три основных раздела: целевой, содержательный и организационный.</w:t>
      </w:r>
    </w:p>
    <w:p w:rsidR="00B24C11" w:rsidRPr="00692FEA" w:rsidRDefault="00B24C11" w:rsidP="00B24C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692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92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92FE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Целевой раздел 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>включает в себя: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B24C11" w:rsidRPr="00692FEA" w:rsidRDefault="00B24C11" w:rsidP="00B24C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В </w:t>
      </w:r>
      <w:proofErr w:type="gram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 описаны</w:t>
      </w:r>
      <w:proofErr w:type="gram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осуществления образовательного процесса (национально-культурные, демографические,  климатические   и др.)</w:t>
      </w:r>
    </w:p>
    <w:p w:rsidR="00B24C11" w:rsidRPr="00692FEA" w:rsidRDefault="00B24C11" w:rsidP="00692F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2FEA" w:rsidRPr="00692F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FE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692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>представляет общее содержание Программы, обеспечивающее полноценное развитие личности детей.</w:t>
      </w:r>
    </w:p>
    <w:p w:rsidR="00B24C11" w:rsidRPr="00692FEA" w:rsidRDefault="00B24C11" w:rsidP="00B24C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 В него входит: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описание игровой деятельности;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описание вариативных форм, способов, методов и средств реализации программы.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Кроме этого в содержательном разделе </w:t>
      </w:r>
      <w:proofErr w:type="gram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особенности образовательной деятельности разных видов деятельности и культурных практик;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способы и направления поддержки детской  инициативы;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особенности взаимодействия педагогического коллектива с семьями воспитанников;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особенности организации педагогической диагностики и мониторинга.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 </w:t>
      </w:r>
      <w:r w:rsidRPr="00692FE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Организационном разделе</w:t>
      </w:r>
      <w:r w:rsidRPr="00692F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>описана организация режима пребывания детей в ДОУ.</w:t>
      </w:r>
    </w:p>
    <w:p w:rsidR="00B24C11" w:rsidRPr="00692FEA" w:rsidRDefault="00B24C11" w:rsidP="007E755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В части, формируемой</w:t>
      </w:r>
      <w:r w:rsidR="00692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 прописаны:</w:t>
      </w:r>
      <w:proofErr w:type="gramEnd"/>
    </w:p>
    <w:p w:rsidR="00B24C11" w:rsidRPr="00692FEA" w:rsidRDefault="00B24C11" w:rsidP="0069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>. Образовательный процесс в ДОУ:</w:t>
      </w:r>
    </w:p>
    <w:p w:rsidR="00B24C11" w:rsidRPr="00692FEA" w:rsidRDefault="00B24C11" w:rsidP="007E755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расписание  НОД;</w:t>
      </w:r>
    </w:p>
    <w:p w:rsidR="00B24C11" w:rsidRPr="00692FEA" w:rsidRDefault="00B24C11" w:rsidP="007E755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режимы дня в группах;</w:t>
      </w:r>
    </w:p>
    <w:p w:rsidR="00B24C11" w:rsidRPr="00692FEA" w:rsidRDefault="00B24C11" w:rsidP="007E755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сетка образовательной деятельности в процессе режимных моментов в группах ДОУ;</w:t>
      </w:r>
    </w:p>
    <w:p w:rsidR="00B24C11" w:rsidRPr="00692FEA" w:rsidRDefault="00B24C11" w:rsidP="007E755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тематическое планирование образовательного процесса;</w:t>
      </w:r>
    </w:p>
    <w:p w:rsidR="00B24C11" w:rsidRPr="00692FEA" w:rsidRDefault="00B24C11" w:rsidP="007E755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2FEA">
        <w:rPr>
          <w:rFonts w:ascii="Times New Roman" w:hAnsi="Times New Roman" w:cs="Times New Roman"/>
          <w:sz w:val="28"/>
          <w:szCs w:val="28"/>
          <w:lang w:eastAsia="ru-RU"/>
        </w:rPr>
        <w:t>- работа по формированию культуры здоровья;</w:t>
      </w:r>
    </w:p>
    <w:p w:rsidR="00B24C11" w:rsidRPr="00692FEA" w:rsidRDefault="00692FEA" w:rsidP="0069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4C11" w:rsidRPr="00692FEA">
        <w:rPr>
          <w:rFonts w:ascii="Times New Roman" w:hAnsi="Times New Roman" w:cs="Times New Roman"/>
          <w:sz w:val="28"/>
          <w:szCs w:val="28"/>
          <w:lang w:eastAsia="ru-RU"/>
        </w:rPr>
        <w:t>Система управления организацией.</w:t>
      </w:r>
    </w:p>
    <w:p w:rsidR="00B24C11" w:rsidRPr="00692FEA" w:rsidRDefault="00692FEA" w:rsidP="0069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4C11" w:rsidRPr="00692FEA">
        <w:rPr>
          <w:rFonts w:ascii="Times New Roman" w:hAnsi="Times New Roman" w:cs="Times New Roman"/>
          <w:sz w:val="28"/>
          <w:szCs w:val="28"/>
          <w:lang w:eastAsia="ru-RU"/>
        </w:rPr>
        <w:t>Условия реализации образовательной программы ДОУ (кадровое, учебно-методическое, информационное, материально-техническое, финансовое, психолого-педагогическое обеспечение, а также развивающая предметно-пространственная среда).</w:t>
      </w:r>
    </w:p>
    <w:p w:rsidR="00B24C11" w:rsidRPr="00692FEA" w:rsidRDefault="00692FEA" w:rsidP="0069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C11" w:rsidRPr="00692FEA">
        <w:rPr>
          <w:rFonts w:ascii="Times New Roman" w:hAnsi="Times New Roman" w:cs="Times New Roman"/>
          <w:sz w:val="28"/>
          <w:szCs w:val="28"/>
          <w:lang w:eastAsia="ru-RU"/>
        </w:rPr>
        <w:t>Взаимодействие педагогического коллектива с семьями воспитанников.</w:t>
      </w:r>
    </w:p>
    <w:p w:rsidR="00B24C11" w:rsidRPr="00692FEA" w:rsidRDefault="00692FEA" w:rsidP="0069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C11" w:rsidRPr="00692FEA">
        <w:rPr>
          <w:rFonts w:ascii="Times New Roman" w:hAnsi="Times New Roman" w:cs="Times New Roman"/>
          <w:sz w:val="28"/>
          <w:szCs w:val="28"/>
          <w:lang w:eastAsia="ru-RU"/>
        </w:rPr>
        <w:t>Преемственность в работе ДОУ со школой.</w:t>
      </w:r>
    </w:p>
    <w:p w:rsidR="00B24C11" w:rsidRPr="00692FEA" w:rsidRDefault="00692FEA" w:rsidP="00B24C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C11" w:rsidRPr="00692FEA">
        <w:rPr>
          <w:rFonts w:ascii="Times New Roman" w:hAnsi="Times New Roman" w:cs="Times New Roman"/>
          <w:sz w:val="28"/>
          <w:szCs w:val="28"/>
          <w:lang w:eastAsia="ru-RU"/>
        </w:rPr>
        <w:t>Социальное партнёрство.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 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692FEA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92FE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периода детства как базиса для всей последующей жизни человека.</w:t>
      </w:r>
    </w:p>
    <w:p w:rsidR="00B24C11" w:rsidRPr="00692FEA" w:rsidRDefault="00B24C11" w:rsidP="00B2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EA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образовательный процесс ДОУ, посредством создания образовательных проектов совместно с семьёй, участия в праздничных и досуговых мероприятиях, конкурсах.</w:t>
      </w:r>
    </w:p>
    <w:p w:rsidR="00644B54" w:rsidRPr="00692FEA" w:rsidRDefault="00644B54" w:rsidP="00B24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4B54" w:rsidRPr="00692FEA" w:rsidSect="00A852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0A1"/>
    <w:multiLevelType w:val="multilevel"/>
    <w:tmpl w:val="4EB61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E3999"/>
    <w:multiLevelType w:val="hybridMultilevel"/>
    <w:tmpl w:val="A09AC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D58F9"/>
    <w:multiLevelType w:val="multilevel"/>
    <w:tmpl w:val="2C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67A7C"/>
    <w:multiLevelType w:val="multilevel"/>
    <w:tmpl w:val="644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A067B"/>
    <w:multiLevelType w:val="hybridMultilevel"/>
    <w:tmpl w:val="7B225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B"/>
    <w:rsid w:val="00644B54"/>
    <w:rsid w:val="00692FEA"/>
    <w:rsid w:val="007E7557"/>
    <w:rsid w:val="00875BB9"/>
    <w:rsid w:val="009949B1"/>
    <w:rsid w:val="00A852AD"/>
    <w:rsid w:val="00AB5252"/>
    <w:rsid w:val="00B24C11"/>
    <w:rsid w:val="00C37913"/>
    <w:rsid w:val="00CF710B"/>
    <w:rsid w:val="00E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B9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5BB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5BB9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5BB9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75BB9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5BB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5BB9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5BB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BB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75B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75BB9"/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875BB9"/>
    <w:pPr>
      <w:ind w:left="708"/>
    </w:pPr>
  </w:style>
  <w:style w:type="character" w:customStyle="1" w:styleId="30">
    <w:name w:val="Заголовок 3 Знак"/>
    <w:link w:val="3"/>
    <w:rsid w:val="00875BB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75BB9"/>
    <w:rPr>
      <w:rFonts w:eastAsia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75BB9"/>
    <w:rPr>
      <w:rFonts w:eastAsia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75BB9"/>
    <w:rPr>
      <w:rFonts w:eastAsia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875BB9"/>
    <w:rPr>
      <w:rFonts w:eastAsia="Calibri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75B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875BB9"/>
    <w:rPr>
      <w:rFonts w:eastAsia="Calibri"/>
      <w:sz w:val="28"/>
      <w:lang w:eastAsia="ru-RU"/>
    </w:rPr>
  </w:style>
  <w:style w:type="character" w:styleId="a7">
    <w:name w:val="Emphasis"/>
    <w:uiPriority w:val="20"/>
    <w:qFormat/>
    <w:rsid w:val="00875BB9"/>
    <w:rPr>
      <w:i/>
      <w:iCs/>
    </w:rPr>
  </w:style>
  <w:style w:type="paragraph" w:styleId="a8">
    <w:name w:val="Normal (Web)"/>
    <w:basedOn w:val="a"/>
    <w:uiPriority w:val="99"/>
    <w:semiHidden/>
    <w:unhideWhenUsed/>
    <w:rsid w:val="00B2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4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B9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5BB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5BB9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5BB9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75BB9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5BB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5BB9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5BB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BB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75B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75BB9"/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875BB9"/>
    <w:pPr>
      <w:ind w:left="708"/>
    </w:pPr>
  </w:style>
  <w:style w:type="character" w:customStyle="1" w:styleId="30">
    <w:name w:val="Заголовок 3 Знак"/>
    <w:link w:val="3"/>
    <w:rsid w:val="00875BB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75BB9"/>
    <w:rPr>
      <w:rFonts w:eastAsia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75BB9"/>
    <w:rPr>
      <w:rFonts w:eastAsia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75BB9"/>
    <w:rPr>
      <w:rFonts w:eastAsia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875BB9"/>
    <w:rPr>
      <w:rFonts w:eastAsia="Calibri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75B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875BB9"/>
    <w:rPr>
      <w:rFonts w:eastAsia="Calibri"/>
      <w:sz w:val="28"/>
      <w:lang w:eastAsia="ru-RU"/>
    </w:rPr>
  </w:style>
  <w:style w:type="character" w:styleId="a7">
    <w:name w:val="Emphasis"/>
    <w:uiPriority w:val="20"/>
    <w:qFormat/>
    <w:rsid w:val="00875BB9"/>
    <w:rPr>
      <w:i/>
      <w:iCs/>
    </w:rPr>
  </w:style>
  <w:style w:type="paragraph" w:styleId="a8">
    <w:name w:val="Normal (Web)"/>
    <w:basedOn w:val="a"/>
    <w:uiPriority w:val="99"/>
    <w:semiHidden/>
    <w:unhideWhenUsed/>
    <w:rsid w:val="00B2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2019-11-13T09:23:00Z</cp:lastPrinted>
  <dcterms:created xsi:type="dcterms:W3CDTF">2019-11-13T09:22:00Z</dcterms:created>
  <dcterms:modified xsi:type="dcterms:W3CDTF">2019-11-13T09:24:00Z</dcterms:modified>
</cp:coreProperties>
</file>